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第7课 了解自己，挑战职场</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认识自我</w:t>
      </w:r>
    </w:p>
    <w:tbl>
      <w:tblPr>
        <w:tblStyle w:val="2"/>
        <w:tblW w:w="9879"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624"/>
        <w:gridCol w:w="6401"/>
        <w:gridCol w:w="1854"/>
      </w:tblGrid>
      <w:tr>
        <w:trPr>
          <w:trHeight w:val="460"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bookmarkStart w:id="0" w:name="_GoBack"/>
            <w:r>
              <w:rPr>
                <w:rFonts w:ascii="宋体" w:hAnsi="宋体" w:eastAsia="宋体" w:cs="Times New Roman"/>
              </w:rPr>
              <w:br w:type="page"/>
            </w:r>
            <w:r>
              <w:rPr>
                <w:rFonts w:hint="eastAsia" w:ascii="宋体" w:hAnsi="宋体" w:eastAsia="宋体" w:cs="Times New Roman"/>
                <w:b/>
                <w:shd w:val="clear" w:color="auto" w:fill="E6F1EB"/>
              </w:rPr>
              <w:t>课题</w:t>
            </w:r>
          </w:p>
        </w:tc>
        <w:tc>
          <w:tcPr>
            <w:tcW w:w="8255" w:type="dxa"/>
            <w:gridSpan w:val="2"/>
            <w:shd w:val="clear" w:color="auto" w:fill="FFFFFF"/>
            <w:noWrap w:val="0"/>
            <w:vAlign w:val="center"/>
          </w:tcPr>
          <w:p>
            <w:pPr>
              <w:pStyle w:val="4"/>
              <w:jc w:val="center"/>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了解自己，挑战职场</w:t>
            </w:r>
            <w:r>
              <w:rPr>
                <w:rFonts w:hint="default" w:ascii="Times New Roman" w:hAnsi="Times New Roman" w:eastAsia="宋体" w:cs="Times New Roman"/>
                <w:b/>
                <w:color w:val="418D67"/>
                <w:sz w:val="30"/>
                <w:szCs w:val="30"/>
              </w:rPr>
              <w:t>——</w:t>
            </w:r>
            <w:r>
              <w:rPr>
                <w:rFonts w:hint="eastAsia" w:ascii="宋体" w:hAnsi="宋体" w:eastAsia="宋体" w:cs="Times New Roman"/>
                <w:b/>
                <w:color w:val="418D67"/>
                <w:sz w:val="30"/>
                <w:szCs w:val="30"/>
              </w:rPr>
              <w:t>认识自我</w:t>
            </w:r>
          </w:p>
        </w:tc>
      </w:tr>
      <w:tr>
        <w:trPr>
          <w:trHeight w:val="244" w:hRule="atLeast"/>
          <w:jc w:val="center"/>
        </w:trPr>
        <w:tc>
          <w:tcPr>
            <w:tcW w:w="1624"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课时</w:t>
            </w:r>
          </w:p>
        </w:tc>
        <w:tc>
          <w:tcPr>
            <w:tcW w:w="8255"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lang w:val="en-US" w:eastAsia="zh-CN"/>
              </w:rPr>
              <w:t>10</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450</w:t>
            </w:r>
            <w:r>
              <w:rPr>
                <w:rFonts w:hint="eastAsia" w:ascii="宋体" w:hAnsi="宋体" w:eastAsia="宋体" w:cs="Times New Roman"/>
              </w:rPr>
              <w:t xml:space="preserve"> min）</w:t>
            </w:r>
          </w:p>
        </w:tc>
      </w:tr>
      <w:tr>
        <w:trPr>
          <w:trHeight w:val="1345" w:hRule="atLeast"/>
          <w:jc w:val="center"/>
        </w:trPr>
        <w:tc>
          <w:tcPr>
            <w:tcW w:w="1624"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教学目标</w:t>
            </w:r>
          </w:p>
        </w:tc>
        <w:tc>
          <w:tcPr>
            <w:tcW w:w="8255" w:type="dxa"/>
            <w:gridSpan w:val="2"/>
            <w:shd w:val="clear" w:color="auto" w:fill="FFFFFF"/>
            <w:noWrap w:val="0"/>
            <w:vAlign w:val="center"/>
          </w:tcPr>
          <w:p>
            <w:pPr>
              <w:pStyle w:val="4"/>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4"/>
              <w:ind w:left="60" w:leftChars="30" w:firstLine="360" w:firstLineChars="200"/>
              <w:rPr>
                <w:rFonts w:ascii="宋体" w:hAnsi="宋体" w:eastAsia="宋体" w:cs="Times New Roman"/>
              </w:rPr>
            </w:pPr>
            <w:r>
              <w:rPr>
                <w:rFonts w:hint="eastAsia" w:ascii="宋体" w:hAnsi="宋体" w:eastAsia="宋体" w:cs="Times New Roman"/>
              </w:rPr>
              <w:t>1、了解自我认知及方式。</w:t>
            </w:r>
          </w:p>
          <w:p>
            <w:pPr>
              <w:pStyle w:val="4"/>
              <w:ind w:left="60" w:leftChars="30" w:firstLine="360" w:firstLineChars="200"/>
              <w:rPr>
                <w:rFonts w:ascii="宋体" w:hAnsi="宋体" w:eastAsia="宋体" w:cs="Times New Roman"/>
              </w:rPr>
            </w:pPr>
            <w:r>
              <w:rPr>
                <w:rFonts w:hint="eastAsia" w:ascii="宋体" w:hAnsi="宋体" w:eastAsia="宋体" w:cs="Times New Roman"/>
              </w:rPr>
              <w:t>2、掌握兴趣与职业。</w:t>
            </w:r>
          </w:p>
          <w:p>
            <w:pPr>
              <w:pStyle w:val="4"/>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4"/>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通过学习开展了解自己，挑战职场</w:t>
            </w:r>
            <w:r>
              <w:rPr>
                <w:rFonts w:hint="eastAsia" w:ascii="宋体" w:hAnsi="宋体" w:eastAsia="宋体" w:cs="Times New Roman"/>
                <w:lang w:eastAsia="zh-CN"/>
              </w:rPr>
              <w:t>的课程</w:t>
            </w:r>
            <w:r>
              <w:rPr>
                <w:rFonts w:hint="eastAsia" w:ascii="宋体" w:hAnsi="宋体" w:eastAsia="宋体" w:cs="Times New Roman"/>
              </w:rPr>
              <w:t>，培养当代大学生</w:t>
            </w:r>
            <w:r>
              <w:rPr>
                <w:rFonts w:hint="eastAsia" w:ascii="宋体" w:hAnsi="宋体" w:eastAsia="宋体" w:cs="Times New Roman"/>
                <w:lang w:eastAsia="zh-CN"/>
              </w:rPr>
              <w:t>对自我的认识</w:t>
            </w:r>
            <w:r>
              <w:rPr>
                <w:rFonts w:hint="eastAsia" w:ascii="宋体" w:hAnsi="宋体" w:eastAsia="宋体" w:cs="Times New Roman"/>
              </w:rPr>
              <w:t>，</w:t>
            </w:r>
            <w:r>
              <w:rPr>
                <w:rFonts w:hint="eastAsia" w:ascii="宋体" w:hAnsi="宋体" w:eastAsia="宋体" w:cs="Times New Roman"/>
                <w:lang w:eastAsia="zh-CN"/>
              </w:rPr>
              <w:t>从而更好在实践中贡献自己的聪明才智，从而使自身的价值得到充分实现。</w:t>
            </w:r>
          </w:p>
        </w:tc>
      </w:tr>
      <w:tr>
        <w:trPr>
          <w:trHeight w:val="467" w:hRule="atLeast"/>
          <w:jc w:val="center"/>
        </w:trPr>
        <w:tc>
          <w:tcPr>
            <w:tcW w:w="1624"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8255" w:type="dxa"/>
            <w:gridSpan w:val="2"/>
            <w:shd w:val="clear" w:color="auto" w:fill="FFFFFF"/>
            <w:noWrap w:val="0"/>
            <w:vAlign w:val="center"/>
          </w:tcPr>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职业兴趣的分类</w:t>
            </w:r>
          </w:p>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职业兴趣的培养</w:t>
            </w:r>
          </w:p>
        </w:tc>
      </w:tr>
      <w:tr>
        <w:trPr>
          <w:trHeight w:val="244" w:hRule="atLeast"/>
          <w:jc w:val="center"/>
        </w:trPr>
        <w:tc>
          <w:tcPr>
            <w:tcW w:w="1624"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教学方法</w:t>
            </w:r>
          </w:p>
        </w:tc>
        <w:tc>
          <w:tcPr>
            <w:tcW w:w="8255"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44" w:hRule="atLeast"/>
          <w:jc w:val="center"/>
        </w:trPr>
        <w:tc>
          <w:tcPr>
            <w:tcW w:w="1624"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教学用具</w:t>
            </w:r>
          </w:p>
        </w:tc>
        <w:tc>
          <w:tcPr>
            <w:tcW w:w="8255"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250" w:hRule="atLeast"/>
          <w:jc w:val="center"/>
        </w:trPr>
        <w:tc>
          <w:tcPr>
            <w:tcW w:w="1624" w:type="dxa"/>
            <w:shd w:val="clear" w:color="auto" w:fill="E6F1EB"/>
            <w:noWrap w:val="0"/>
            <w:vAlign w:val="center"/>
          </w:tcPr>
          <w:p>
            <w:pPr>
              <w:pStyle w:val="4"/>
              <w:jc w:val="center"/>
              <w:rPr>
                <w:rFonts w:ascii="宋体" w:hAnsi="宋体" w:eastAsia="宋体" w:cs="Times New Roman"/>
              </w:rPr>
            </w:pPr>
            <w:r>
              <w:rPr>
                <w:rFonts w:hint="eastAsia" w:ascii="宋体" w:hAnsi="宋体" w:eastAsia="宋体" w:cs="Times New Roman"/>
                <w:b/>
              </w:rPr>
              <w:t>教学设计</w:t>
            </w:r>
          </w:p>
        </w:tc>
        <w:tc>
          <w:tcPr>
            <w:tcW w:w="8255" w:type="dxa"/>
            <w:gridSpan w:val="2"/>
            <w:shd w:val="clear" w:color="auto" w:fill="FFFFFF"/>
            <w:noWrap w:val="0"/>
            <w:vAlign w:val="center"/>
          </w:tcPr>
          <w:p>
            <w:pPr>
              <w:pStyle w:val="4"/>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4"/>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30</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课堂测验</w:t>
            </w:r>
            <w:r>
              <w:rPr>
                <w:rFonts w:hint="eastAsia" w:ascii="宋体" w:hAnsi="宋体" w:eastAsia="宋体" w:cs="Times New Roman"/>
              </w:rPr>
              <w:t>（</w:t>
            </w:r>
            <w:r>
              <w:rPr>
                <w:rFonts w:hint="eastAsia" w:ascii="宋体" w:hAnsi="宋体" w:eastAsia="宋体" w:cs="Times New Roman"/>
                <w:lang w:val="en-US" w:eastAsia="zh-CN"/>
              </w:rPr>
              <w:t>10</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w:t>
            </w:r>
            <w:r>
              <w:rPr>
                <w:rFonts w:hint="eastAsia" w:ascii="宋体" w:hAnsi="宋体" w:eastAsia="宋体" w:cs="Times New Roman"/>
                <w:spacing w:val="-4"/>
                <w:sz w:val="18"/>
                <w:szCs w:val="18"/>
                <w:lang w:val="en-US" w:eastAsia="zh-CN"/>
              </w:rPr>
              <w:t>30</w:t>
            </w:r>
            <w:r>
              <w:rPr>
                <w:rFonts w:hint="eastAsia" w:ascii="宋体" w:hAnsi="宋体" w:eastAsia="宋体" w:cs="Times New Roman"/>
                <w:spacing w:val="-4"/>
                <w:sz w:val="18"/>
                <w:szCs w:val="18"/>
              </w:rPr>
              <w:t>min）</w:t>
            </w:r>
            <w:r>
              <w:rPr>
                <w:rFonts w:hint="default" w:cs="Times New Roman"/>
                <w:spacing w:val="-4"/>
                <w:sz w:val="18"/>
                <w:szCs w:val="18"/>
              </w:rPr>
              <w:t>→</w:t>
            </w:r>
            <w:r>
              <w:rPr>
                <w:rFonts w:hint="eastAsia" w:ascii="宋体" w:hAnsi="宋体" w:eastAsia="宋体" w:cs="Times New Roman"/>
                <w:sz w:val="18"/>
                <w:szCs w:val="18"/>
              </w:rPr>
              <w:t>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4</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w:t>
            </w:r>
            <w:r>
              <w:rPr>
                <w:rFonts w:hint="eastAsia" w:ascii="宋体" w:hAnsi="宋体" w:eastAsia="宋体" w:cs="Times New Roman"/>
                <w:sz w:val="18"/>
                <w:szCs w:val="18"/>
                <w:lang w:val="en-US" w:eastAsia="zh-CN"/>
              </w:rPr>
              <w:t>0</w:t>
            </w:r>
            <w:r>
              <w:rPr>
                <w:rFonts w:hint="eastAsia" w:ascii="宋体" w:hAnsi="宋体" w:eastAsia="宋体" w:cs="Times New Roman"/>
                <w:sz w:val="18"/>
                <w:szCs w:val="18"/>
              </w:rPr>
              <w:t>min）→课堂测验（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5</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6</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7</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8</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9</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10</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tc>
      </w:tr>
      <w:tr>
        <w:trPr>
          <w:trHeight w:val="244" w:hRule="atLeast"/>
          <w:jc w:val="center"/>
        </w:trPr>
        <w:tc>
          <w:tcPr>
            <w:tcW w:w="1624" w:type="dxa"/>
            <w:shd w:val="clear" w:color="auto" w:fill="F5F5E1"/>
            <w:noWrap w:val="0"/>
            <w:vAlign w:val="center"/>
          </w:tcPr>
          <w:p>
            <w:pPr>
              <w:pStyle w:val="4"/>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6401" w:type="dxa"/>
            <w:shd w:val="clear" w:color="auto" w:fill="F5F5E1"/>
            <w:noWrap w:val="0"/>
            <w:vAlign w:val="center"/>
          </w:tcPr>
          <w:p>
            <w:pPr>
              <w:pStyle w:val="4"/>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854" w:type="dxa"/>
            <w:shd w:val="clear" w:color="auto" w:fill="F5F5E1"/>
            <w:noWrap w:val="0"/>
            <w:vAlign w:val="center"/>
          </w:tcPr>
          <w:p>
            <w:pPr>
              <w:pStyle w:val="4"/>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rPr>
          <w:trHeight w:val="829" w:hRule="atLeast"/>
          <w:jc w:val="center"/>
        </w:trPr>
        <w:tc>
          <w:tcPr>
            <w:tcW w:w="1624"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考勤</w:t>
            </w:r>
            <w:r>
              <w:rPr>
                <w:rFonts w:ascii="宋体" w:hAnsi="宋体" w:eastAsia="宋体" w:cs="Times New Roman"/>
                <w:b/>
              </w:rPr>
              <w:br w:type="textWrapping"/>
            </w:r>
            <w:r>
              <w:rPr>
                <w:rFonts w:hint="eastAsia" w:ascii="宋体" w:hAnsi="宋体" w:eastAsia="宋体" w:cs="Times New Roman"/>
                <w:b/>
              </w:rPr>
              <w:t>（2 min）</w:t>
            </w:r>
          </w:p>
        </w:tc>
        <w:tc>
          <w:tcPr>
            <w:tcW w:w="6401" w:type="dxa"/>
            <w:shd w:val="clear" w:color="auto" w:fill="FFFFFF"/>
            <w:noWrap w:val="0"/>
            <w:vAlign w:val="center"/>
          </w:tcPr>
          <w:p>
            <w:pPr>
              <w:pStyle w:val="4"/>
              <w:numPr>
                <w:ilvl w:val="0"/>
                <w:numId w:val="1"/>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4"/>
              <w:numPr>
                <w:ilvl w:val="0"/>
                <w:numId w:val="1"/>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rPr>
          <w:trHeight w:val="3365" w:hRule="atLeast"/>
          <w:jc w:val="center"/>
        </w:trPr>
        <w:tc>
          <w:tcPr>
            <w:tcW w:w="1624"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6401" w:type="dxa"/>
            <w:shd w:val="clear" w:color="auto" w:fill="FFFFFF"/>
            <w:noWrap w:val="0"/>
            <w:vAlign w:val="center"/>
          </w:tcPr>
          <w:p>
            <w:pPr>
              <w:pStyle w:val="4"/>
              <w:spacing w:before="160" w:after="120"/>
              <w:rPr>
                <w:rFonts w:ascii="宋体" w:hAnsi="宋体" w:eastAsia="宋体" w:cs="Times New Roman"/>
                <w:b/>
                <w:color w:val="5D8979"/>
              </w:rPr>
            </w:pPr>
            <w:r>
              <w:rPr>
                <w:rFonts w:hint="eastAsia" w:ascii="宋体" w:hAnsi="宋体" w:eastAsia="宋体" w:cs="Times New Roman"/>
                <w:b/>
                <w:color w:val="5D8979"/>
              </w:rPr>
              <w:t>【教师】讲解自我认知及方式</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color w:val="E4007F"/>
                <w:sz w:val="21"/>
                <w:szCs w:val="21"/>
                <w:lang w:eastAsia="zh-CN"/>
              </w:rPr>
              <w:t>一、树立正确的自我概念</w:t>
            </w:r>
            <w:r>
              <w:rPr>
                <w:rFonts w:hint="eastAsia" w:ascii="宋体" w:hAnsi="宋体" w:eastAsia="宋体" w:cs="Times New Roman"/>
                <w:sz w:val="21"/>
                <w:szCs w:val="21"/>
              </w:rPr>
              <w:t xml:space="preserve"> </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关于“自我是什么”，心理学研究者还没有统一的看法。美国心理学家詹姆斯最早于 1890 年提出自我有两个不同的方面，即主体我和客体我。主体我是一个代理者、行动者、执行者。作为执行者，主体我有一定的功能，如控制冲动、计划未来、监控并评价自己的进步、控制自我表现的方式。自我的另一个重要的方面是被观察和感知的客体我。当一个人的注意力集中在自我上时，他看到的是客体我。每个人形成的关于客体我的自我理论是一组关于自我的概念。个体的自我概念并不是对现实镜子式的简单反映，而是来源于他人对自己的印象和评价以及在与他人交往时他人对自己的反应。</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二、自我认知对于职业的意义</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良好的职业自我概念，也就是具有正确的自我认知，是指一个人能够全面恰当地认识自己，即了解自己的思想、价值观，了解自身的气质、性格、兴趣、能力倾向等个性心理特征，对自己有一个实事求是、恰如其分的评价。自我认知是职业规划最基础的首要工作，是健康择业心理的核心，是选择职业的依据。要通过科学认知的方法和手段，对自己进行全面、深入、客观的了解和分析，清楚自己的特长与优势、不足与劣势。只有这样，才能避免规划中的盲目性，扬长避短、有的放矢地求职与发展。</w:t>
            </w:r>
          </w:p>
          <w:p>
            <w:pPr>
              <w:pStyle w:val="5"/>
              <w:spacing w:line="360" w:lineRule="exact"/>
              <w:rPr>
                <w:rFonts w:hint="eastAsia" w:ascii="宋体" w:hAnsi="宋体" w:eastAsia="宋体" w:cs="Times New Roman"/>
                <w:sz w:val="21"/>
                <w:szCs w:val="21"/>
              </w:rPr>
            </w:pPr>
            <w:r>
              <w:rPr>
                <w:rFonts w:hint="eastAsia" w:ascii="宋体" w:hAnsi="宋体" w:eastAsia="宋体" w:cs="Times New Roman"/>
                <w:sz w:val="21"/>
                <w:szCs w:val="21"/>
              </w:rPr>
              <w:t>大学生求职，就像是经历一场没有硝烟的战争，在上“战场”前“知己”是“百战不殆”的前提。例如，哈佛大学就要求入学申请者对自身进行剖析，分析自己的优缺点、个人的兴趣爱好，并要列出 3 项成就进行说明。另外，大学生毕业找工作过程中面试时，一般面试官都会要求面试者首先做自我介绍，这其实也是一个自我认识的过程。</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在客观认识自我方面，一般需要弄清楚以下五个方面。</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（1）喜欢干什么</w:t>
            </w:r>
            <w:r>
              <w:rPr>
                <w:rFonts w:hint="default" w:ascii="Times New Roman" w:hAnsi="Times New Roman" w:eastAsia="宋体" w:cs="Times New Roman"/>
                <w:sz w:val="21"/>
                <w:szCs w:val="21"/>
              </w:rPr>
              <w:t>——</w:t>
            </w:r>
            <w:r>
              <w:rPr>
                <w:rFonts w:hint="eastAsia" w:ascii="宋体" w:hAnsi="宋体" w:eastAsia="宋体" w:cs="Times New Roman"/>
                <w:sz w:val="21"/>
                <w:szCs w:val="21"/>
              </w:rPr>
              <w:t>职业兴趣。</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（2）适合干什么</w:t>
            </w:r>
            <w:r>
              <w:rPr>
                <w:rFonts w:hint="default" w:ascii="Times New Roman" w:hAnsi="Times New Roman" w:eastAsia="宋体" w:cs="Times New Roman"/>
                <w:sz w:val="21"/>
                <w:szCs w:val="21"/>
              </w:rPr>
              <w:t>——</w:t>
            </w:r>
            <w:r>
              <w:rPr>
                <w:rFonts w:hint="eastAsia" w:ascii="宋体" w:hAnsi="宋体" w:eastAsia="宋体" w:cs="Times New Roman"/>
                <w:sz w:val="21"/>
                <w:szCs w:val="21"/>
              </w:rPr>
              <w:t>个人特质。</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（3）能够干什么</w:t>
            </w:r>
            <w:r>
              <w:rPr>
                <w:rFonts w:hint="default" w:ascii="Times New Roman" w:hAnsi="Times New Roman" w:eastAsia="宋体" w:cs="Times New Roman"/>
                <w:sz w:val="21"/>
                <w:szCs w:val="21"/>
              </w:rPr>
              <w:t>——</w:t>
            </w:r>
            <w:r>
              <w:rPr>
                <w:rFonts w:hint="eastAsia" w:ascii="宋体" w:hAnsi="宋体" w:eastAsia="宋体" w:cs="Times New Roman"/>
                <w:sz w:val="21"/>
                <w:szCs w:val="21"/>
              </w:rPr>
              <w:t>职业技能。</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（4）最看重什么</w:t>
            </w:r>
            <w:r>
              <w:rPr>
                <w:rFonts w:hint="default" w:ascii="Times New Roman" w:hAnsi="Times New Roman" w:eastAsia="宋体" w:cs="Times New Roman"/>
                <w:sz w:val="21"/>
                <w:szCs w:val="21"/>
              </w:rPr>
              <w:t>——</w:t>
            </w:r>
            <w:r>
              <w:rPr>
                <w:rFonts w:hint="eastAsia" w:ascii="宋体" w:hAnsi="宋体" w:eastAsia="宋体" w:cs="Times New Roman"/>
                <w:sz w:val="21"/>
                <w:szCs w:val="21"/>
              </w:rPr>
              <w:t>职业价值观。</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（5）人、岗是否匹配</w:t>
            </w:r>
            <w:r>
              <w:rPr>
                <w:rFonts w:hint="default" w:ascii="Times New Roman" w:hAnsi="Times New Roman" w:eastAsia="宋体" w:cs="Times New Roman"/>
                <w:sz w:val="21"/>
                <w:szCs w:val="21"/>
              </w:rPr>
              <w:t>——</w:t>
            </w:r>
            <w:r>
              <w:rPr>
                <w:rFonts w:hint="eastAsia" w:ascii="宋体" w:hAnsi="宋体" w:eastAsia="宋体" w:cs="Times New Roman"/>
                <w:sz w:val="21"/>
                <w:szCs w:val="21"/>
              </w:rPr>
              <w:t>胜任力特征。</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通俗地来说，这几方面就是自己的职业兴趣、性格、气质、知识、能力、职业价值观、行为风格、优势与劣势等。只有认清自己，我们才可以根据自身的特点，确定适合自己的职业发展方向，并为此做出适当的准备。选择与自己的个性气质、性格、能力相适应的工作，才能有效地发挥自己的潜能，实现自我价值，提升自我形象。经由成熟自我选择的职业，是个体自我发展与职业发展的完美统一，也就是明确自己想干什么、能干什么及社会需要你干什么。</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三、自我认知的方法</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1. 多角度评估法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多角度评估法是指通过收集与受评者有密切关系的、来自不同层面的人员的评估信息，来全方位、多角度地评估受评者，从而使评价结果比较客观、全面。这种评估方法在外企中运用非常广泛，是企业进行人员考核的重要方法。当局者迷、旁观者清，别人的看法往往比较客观。从亲戚、父母、师长、朋友那里，了解他们对受评者的评价，与其自我评价进行对比，往往能修正其不合理的自我认识。作为大学生，可以请老师、同学、朋友、亲戚、父母等人来谈谈对自己的印象，看看和自我评价是否有不同。如果有，体现在哪些方面，并思考一下形成差异的原因是什么。</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2. 自我分析法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自我分析，就是对自身各种因素进行理性分析，并得出结论，从而改进自身的缺点，增进自身的优点。自我分析的方法主要有以下几种。</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（1）人生历程法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一个人的性格特点、心理素质以及对世界和人生的看法，很多都是来源于人生历程。记录自己的人生历程，一方面可以了解自己的性格、价值观和对于人生与世界的看法是怎样一步步形成的；另一方面就是通过分析过去，为未来的发展提供参考意见。同学们可以回忆自己的小学时代、中学时代、大学时代不同阶段的人生历程，分析成败，总结得失。</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（2）背景分析法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通过社会背景、学校背景、家庭背景以及个人生活背景来分析自己、认识自己。这样除了对自己有全面的认识外，还可以帮助自己掌控并运用所拥有的全部资源，帮助自己在各方面背景下更好地挖掘潜力，发挥才能。</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（3）自我追问法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自我设问，自己拥有什么独特的资质、技术和才能？你天生就对哪些方面的知识特别感兴趣？你的性格适合哪些工作？能够胜任哪些工作？每个人都有自己独特的个性和才能，只有正确地运用用这些与众不同的资质和能力，才能将自己潜在的价值发挥得更加彻底。</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3. 橱窗分析法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橱窗分析法也是进行自我认识的一种常用方法。橱窗分析法，是一种借助直角坐标的不同象限来表示人的不同部分的分析法，它以“别人知道”或“别人不知道”为横坐标，以“自己知道”或“自己不知道”为纵坐标。</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4. 职业测评法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职业测评是客观地评价自己的重要参考工具。科学的职业测评以特定的理论为基础，经过设计问卷、抽样、统计分析、建立常模等程序编制，必须符合以下三个条件。</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（1</w:t>
            </w:r>
            <w:r>
              <w:rPr>
                <w:rFonts w:hint="eastAsia" w:ascii="宋体" w:hAnsi="宋体" w:eastAsia="宋体" w:cs="Times New Roman"/>
                <w:sz w:val="21"/>
                <w:szCs w:val="21"/>
                <w:lang w:eastAsia="zh-CN"/>
              </w:rPr>
              <w:t>）</w:t>
            </w:r>
            <w:r>
              <w:rPr>
                <w:rFonts w:hint="eastAsia" w:ascii="宋体" w:hAnsi="宋体" w:eastAsia="宋体" w:cs="Times New Roman"/>
                <w:sz w:val="21"/>
                <w:szCs w:val="21"/>
              </w:rPr>
              <w:t>效度：测验结果的准确性。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w:t>
            </w:r>
            <w:r>
              <w:rPr>
                <w:rFonts w:hint="eastAsia" w:ascii="宋体" w:hAnsi="宋体" w:eastAsia="宋体" w:cs="Times New Roman"/>
                <w:sz w:val="21"/>
                <w:szCs w:val="21"/>
                <w:lang w:eastAsia="zh-CN"/>
              </w:rPr>
              <w:t>）</w:t>
            </w:r>
            <w:r>
              <w:rPr>
                <w:rFonts w:hint="eastAsia" w:ascii="宋体" w:hAnsi="宋体" w:eastAsia="宋体" w:cs="Times New Roman"/>
                <w:sz w:val="21"/>
                <w:szCs w:val="21"/>
              </w:rPr>
              <w:t>信度：测验结果的稳定性。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（3</w:t>
            </w:r>
            <w:r>
              <w:rPr>
                <w:rFonts w:hint="eastAsia" w:ascii="宋体" w:hAnsi="宋体" w:eastAsia="宋体" w:cs="Times New Roman"/>
                <w:sz w:val="21"/>
                <w:szCs w:val="21"/>
                <w:lang w:val="en-US" w:eastAsia="zh-CN"/>
              </w:rPr>
              <w:t>)</w:t>
            </w:r>
            <w:r>
              <w:rPr>
                <w:rFonts w:hint="eastAsia" w:ascii="宋体" w:hAnsi="宋体" w:eastAsia="宋体" w:cs="Times New Roman"/>
                <w:sz w:val="21"/>
                <w:szCs w:val="21"/>
              </w:rPr>
              <w:t>常模：每一位被试的心理测验都有一个原始分数，通常情况下这个分数没有实际意义，除非这个分数能与别人比较，与此相关的标准便是常模。常模是指有代表性的样本在测验上的分数分布情形。</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通过科学的职业测评量表，同学们可以对自己的职业倾向、综合能力等进行测试，根据测试的结果加深对自己的探求与了解。常用的职业测评工具主要有以下几种，如</w:t>
            </w:r>
          </w:p>
          <w:p>
            <w:pPr>
              <w:pStyle w:val="5"/>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表 7-1 所示。</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eastAsia="宋体" w:cs="Times New Roman"/>
              </w:rPr>
            </w:pPr>
            <w:r>
              <w:rPr>
                <w:rFonts w:eastAsia="宋体" w:cs="Times New Roman"/>
              </w:rPr>
              <w:drawing>
                <wp:inline distT="0" distB="0" distL="114300" distR="114300">
                  <wp:extent cx="3320415" cy="1437640"/>
                  <wp:effectExtent l="0" t="0" r="698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320415" cy="1437640"/>
                          </a:xfrm>
                          <a:prstGeom prst="rect">
                            <a:avLst/>
                          </a:prstGeom>
                          <a:noFill/>
                          <a:ln>
                            <a:noFill/>
                          </a:ln>
                        </pic:spPr>
                      </pic:pic>
                    </a:graphicData>
                  </a:graphic>
                </wp:inline>
              </w:drawing>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【学生】掌握自我认知及方式</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学习自我认知及方式。边做边讲，及时巩固练习，实现教学做一体化</w:t>
            </w:r>
          </w:p>
        </w:tc>
      </w:tr>
      <w:tr>
        <w:trPr>
          <w:trHeight w:val="722" w:hRule="atLeast"/>
          <w:jc w:val="center"/>
        </w:trPr>
        <w:tc>
          <w:tcPr>
            <w:tcW w:w="1624" w:type="dxa"/>
            <w:shd w:val="clear" w:color="auto" w:fill="F5F5E1"/>
            <w:noWrap w:val="0"/>
            <w:vAlign w:val="center"/>
          </w:tcPr>
          <w:p>
            <w:pPr>
              <w:pStyle w:val="4"/>
              <w:jc w:val="center"/>
              <w:rPr>
                <w:rFonts w:hint="eastAsia" w:ascii="宋体" w:hAnsi="宋体" w:eastAsia="宋体" w:cs="Times New Roman"/>
                <w:b/>
              </w:rPr>
            </w:pPr>
            <w:r>
              <w:rPr>
                <w:rFonts w:hint="eastAsia" w:ascii="宋体" w:hAnsi="宋体" w:eastAsia="宋体" w:cs="Times New Roman"/>
                <w:b/>
              </w:rPr>
              <w:t>课堂</w:t>
            </w:r>
            <w:r>
              <w:rPr>
                <w:rFonts w:hint="eastAsia" w:ascii="宋体" w:hAnsi="宋体" w:eastAsia="宋体" w:cs="Times New Roman"/>
                <w:b/>
                <w:lang w:eastAsia="zh-CN"/>
              </w:rPr>
              <w:t>测验</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6401"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lang w:val="en-US"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】简述自我分析法</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7104" w:hRule="atLeast"/>
          <w:jc w:val="center"/>
        </w:trPr>
        <w:tc>
          <w:tcPr>
            <w:tcW w:w="1624"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401"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【教师】兴趣与职业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兴趣的含义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兴趣是人积极探索某种事物的心理倾向。兴趣是最好的老师，是成功的钥匙。当一个人从事自己所感兴趣的活动或工作时，他就会废寝忘食、孜孜以求、乐在其中。曾获得诺贝尔物理奖的华裔科学家丁肇中说：“兴趣比天才重要。”兴趣就是学习的动机和动力，有动机就会有行动，有动力就不怕学习中的困难。职业兴趣是人积极探索某种职业或从事某种职业活动时所表现出来的特殊个性倾向。据研究表明，一个人怀着兴趣从事工作，能发挥全部才能的 80%～90%，而且在工作中能够有主动性、创造性，效率高，不易疲劳。相反，一个人从事无兴趣的工作，只能发挥全部才能的 20%～30%，且在工作中表现被动，效率低。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0" w:firstLineChars="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rPr>
              <w:t>小贴</w:t>
            </w:r>
            <w:r>
              <w:rPr>
                <w:rFonts w:hint="eastAsia" w:ascii="宋体" w:hAnsi="宋体" w:eastAsia="宋体" w:cs="Times New Roman"/>
                <w:bCs/>
                <w:color w:val="E4007F"/>
                <w:sz w:val="21"/>
                <w:szCs w:val="21"/>
                <w:lang w:eastAsia="zh-CN"/>
              </w:rPr>
              <w:t>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center"/>
              <w:textAlignment w:val="auto"/>
              <w:rPr>
                <w:rFonts w:hint="eastAsia" w:ascii="宋体" w:hAnsi="宋体" w:eastAsia="宋体" w:cs="Times New Roman"/>
                <w:b/>
                <w:bCs w:val="0"/>
                <w:sz w:val="21"/>
                <w:szCs w:val="21"/>
                <w:lang w:eastAsia="zh-CN"/>
              </w:rPr>
            </w:pPr>
            <w:r>
              <w:rPr>
                <w:rFonts w:hint="eastAsia" w:ascii="宋体" w:hAnsi="宋体" w:eastAsia="宋体" w:cs="Times New Roman"/>
                <w:b/>
                <w:bCs w:val="0"/>
                <w:sz w:val="21"/>
                <w:szCs w:val="21"/>
                <w:lang w:eastAsia="zh-CN"/>
              </w:rPr>
              <w:t>兴趣：职业生涯规划的圆心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兴趣对职业生涯规划的影响主要表现在以下三个方面。兴趣是职业生涯选择的重要依据——兴趣是最好的老师，是一种强大的精神力量。兴趣可以使人集中精力去获得自身所喜欢的职业知识，启迪智慧并创造性地开展工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当一个人对某种职业发生兴趣时，他就能调动整个身心的积极性；就能积极地感知和关注该职业知识、动态，并且积极思考，大胆探索；就能情绪高涨、想象丰富；就能增强记忆效果，增强克服困难的意志。反之，就会是“强按牛头不喝水”，是不会取得良好效果的，当然也就很难在该职业上发挥个人的优势、做出巨大的贡献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兴趣可以提高人的工作效率，充分发挥自己的才能</w:t>
            </w:r>
            <w:r>
              <w:rPr>
                <w:rFonts w:hint="default" w:ascii="Times New Roman" w:hAnsi="Times New Roman" w:eastAsia="宋体" w:cs="Times New Roman"/>
                <w:bCs/>
                <w:sz w:val="21"/>
                <w:szCs w:val="21"/>
                <w:lang w:eastAsia="zh-CN"/>
              </w:rPr>
              <w:t>——</w:t>
            </w:r>
            <w:r>
              <w:rPr>
                <w:rFonts w:hint="eastAsia" w:ascii="宋体" w:hAnsi="宋体" w:eastAsia="宋体" w:cs="Times New Roman"/>
                <w:bCs/>
                <w:sz w:val="21"/>
                <w:szCs w:val="21"/>
                <w:lang w:eastAsia="zh-CN"/>
              </w:rPr>
              <w:t>一个人对某一方面的工作有兴趣时，枯燥的工作会变得丰富多彩、趣味无穷。兴趣使工作不再是一种负担，而是一种享受。兴趣是保证职业稳定、职场成功的重要因素</w:t>
            </w:r>
            <w:r>
              <w:rPr>
                <w:rFonts w:hint="default" w:ascii="Times New Roman" w:hAnsi="Times New Roman" w:eastAsia="宋体" w:cs="Times New Roman"/>
                <w:bCs/>
                <w:sz w:val="21"/>
                <w:szCs w:val="21"/>
                <w:lang w:eastAsia="zh-CN"/>
              </w:rPr>
              <w:t>——</w:t>
            </w:r>
            <w:r>
              <w:rPr>
                <w:rFonts w:hint="eastAsia" w:ascii="宋体" w:hAnsi="宋体" w:eastAsia="宋体" w:cs="Times New Roman"/>
                <w:bCs/>
                <w:sz w:val="21"/>
                <w:szCs w:val="21"/>
                <w:lang w:eastAsia="zh-CN"/>
              </w:rPr>
              <w:t>对某一职业有浓厚的兴趣，是智力开发的“孵化器”。兴趣是工作动力的主要源泉之一。在其他条件相似的情况下，从事自己感兴趣的职业不但能够让你感到满意，而且能够让你的工作单位感到满意，并由此导致工作的长期性和稳定性。此外，多方面的兴趣可以使人善于应付多变的环境。如需变换工作，只要自己感兴趣，就能够很快地学会这门工作，求职成功，并能够在新的岗位上很快地熟悉和适应。</w:t>
            </w:r>
          </w:p>
          <w:p>
            <w:pPr>
              <w:rPr>
                <w:rFonts w:hint="eastAsia" w:ascii="宋体" w:hAnsi="宋体" w:eastAsia="宋体" w:cs="Times New Roman"/>
              </w:rPr>
            </w:pPr>
            <w:r>
              <w:rPr>
                <w:rFonts w:hint="eastAsia" w:ascii="宋体" w:hAnsi="宋体" w:eastAsia="宋体" w:cs="Times New Roman"/>
                <w:b/>
                <w:color w:val="84615D"/>
                <w:sz w:val="18"/>
              </w:rPr>
              <w:t>【学生】掌握兴趣与职业</w:t>
            </w:r>
          </w:p>
        </w:tc>
        <w:tc>
          <w:tcPr>
            <w:tcW w:w="1854"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学习兴趣与职业。边做边讲，及时巩固练习，实现教学做一体化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82"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兴趣</w:t>
            </w:r>
            <w:r>
              <w:rPr>
                <w:rFonts w:hint="eastAsia" w:ascii="宋体" w:hAnsi="宋体" w:eastAsia="宋体" w:cs="Times New Roman"/>
                <w:b/>
                <w:color w:val="5D8979"/>
                <w:lang w:eastAsia="zh-CN"/>
              </w:rPr>
              <w:t>的含义</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431" w:hRule="atLeast"/>
          <w:jc w:val="center"/>
        </w:trPr>
        <w:tc>
          <w:tcPr>
            <w:tcW w:w="1624"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本节课上大家掌握了兴趣与职业，课后要多加</w:t>
            </w:r>
            <w:r>
              <w:rPr>
                <w:rFonts w:hint="eastAsia" w:ascii="宋体" w:hAnsi="宋体" w:eastAsia="宋体" w:cs="Times New Roman"/>
                <w:bCs/>
                <w:lang w:eastAsia="zh-CN"/>
              </w:rPr>
              <w:t>记忆</w:t>
            </w:r>
            <w:r>
              <w:rPr>
                <w:rFonts w:hint="eastAsia" w:ascii="宋体" w:hAnsi="宋体" w:eastAsia="宋体" w:cs="Times New Roman"/>
                <w:bCs/>
              </w:rPr>
              <w:t>。职业兴趣是人积极探索某种职业或从事某种职业活动时所表现出来的特殊个性倾向。</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5428" w:hRule="atLeast"/>
          <w:jc w:val="center"/>
        </w:trPr>
        <w:tc>
          <w:tcPr>
            <w:tcW w:w="1624"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401"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【教师】职业兴趣的分类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一般来说，人的职业兴趣可进行以下分类。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（1）愿意与事物打交道。喜欢同事物打交道，而不喜欢与人打交道，相应的职业是制图、勘测、工程技术、建筑、机器制造、出纳、会计等。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（2）愿意与人接触。这类人喜欢与人交往，对销售、采访、传递信息一类的活动感兴趣。相应的职业是记者、推销员、服务员、教师、行政管理人员、外交联络人员等。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（3）愿意干有规律的工作。这类人喜欢常规的、有规则的活动，习惯于在预先安排好的程序下工作。相应的职业如邮件分类、图书管理、档案管理、办公室工作、打字、统计等。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（4）喜欢从事社会福利和助人工作。乐意帮助人，他们试图改善他人的状况，帮助他人排忧解难。相应的职业如律师、咨询人员、科技推广人员、医生、护士等。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（5）愿意做领导和组织工作。喜欢掌管一些事情，希望受到众人尊敬和获得声望，他们在企事业单位中起重要作用。相应的职业是各级各类组织领导管理者，如行政人员、企业管理干部、学校领导和辅导员等。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6）喜欢研究人的行为。对人的行为举止和心理状态感兴趣，喜欢谈论人的问题。相应的职业大都是研究人、管理人的工作，如心理学、政治学、人类学、人事管理、思想政治教育等研究工作以及教育、行为管理工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（7）喜欢从事科学技术事业。对分析的、推理的、测试的活动感兴趣，擅长于理论分析，喜欢独立地解决问题，也喜欢通过试验得出新发现。相应的职业如生物、化学、工程学、物理学、地质学等工作。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8）喜欢抽象的和创造性的工作。对需要想象力和创造力的工作感兴趣，大都喜欢独立地工作，对自己的学识和才能颇为自信，乐于解决抽象的问题，而且急于了解周围的世界。相应的职业大都是科学研究工作和实验室工作，如社会调查、经济分析、各类科学研究、化验、新产品开发等工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9）喜欢操作机器的技术工作。对运用一定技术操作各种机构、制造新产品或完成其他任务感兴趣。他们喜欢使用工具，特别是喜欢大型的、马力强的、先进的机器，喜欢具体的东西。相应的职业如飞行员、驾驶员、机械制造、建筑、石油、煤炭开采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（10）喜欢具体的工作。希望能很快看到自己的劳动成果，愿意从事制作看得见、摸得着的产品的工作，并从完成的产品中得到满足。相应的职业如室内装饰、园林、美容、理发、手工制作、机械维修、厨师等。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【学生】掌握职业兴趣的分类</w:t>
            </w:r>
          </w:p>
        </w:tc>
        <w:tc>
          <w:tcPr>
            <w:tcW w:w="1854"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学习职业兴趣的分类。边做边讲，及时巩固练习，实现教学做一体化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82"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职业兴趣的分类</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221" w:hRule="atLeast"/>
          <w:jc w:val="center"/>
        </w:trPr>
        <w:tc>
          <w:tcPr>
            <w:tcW w:w="1624"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本节课上大家掌握了职业兴趣的分类，课后要多加</w:t>
            </w:r>
            <w:r>
              <w:rPr>
                <w:rFonts w:hint="eastAsia" w:ascii="宋体" w:hAnsi="宋体" w:eastAsia="宋体" w:cs="Times New Roman"/>
                <w:bCs/>
                <w:lang w:eastAsia="zh-CN"/>
              </w:rPr>
              <w:t>记忆</w:t>
            </w:r>
            <w:r>
              <w:rPr>
                <w:rFonts w:hint="eastAsia" w:ascii="宋体" w:hAnsi="宋体" w:eastAsia="宋体" w:cs="Times New Roman"/>
                <w:bCs/>
              </w:rPr>
              <w:t>。因为喜欢，才会投入，才会愿意付出。</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661" w:hRule="atLeast"/>
          <w:jc w:val="center"/>
        </w:trPr>
        <w:tc>
          <w:tcPr>
            <w:tcW w:w="1624"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401"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【教师】职业兴趣的培养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200" w:leftChars="0" w:firstLine="420" w:firstLineChars="200"/>
              <w:textAlignment w:val="auto"/>
              <w:rPr>
                <w:rFonts w:hint="eastAsia" w:ascii="宋体" w:hAnsi="宋体" w:eastAsia="宋体" w:cs="Times New Roman"/>
                <w:b/>
                <w:bCs/>
                <w:color w:val="E4007F"/>
                <w:sz w:val="21"/>
                <w:szCs w:val="21"/>
              </w:rPr>
            </w:pPr>
            <w:r>
              <w:rPr>
                <w:rFonts w:hint="eastAsia" w:ascii="宋体" w:hAnsi="宋体" w:eastAsia="宋体" w:cs="Times New Roman"/>
                <w:bCs/>
                <w:color w:val="E4007F"/>
                <w:sz w:val="21"/>
                <w:szCs w:val="21"/>
              </w:rPr>
              <w:t>一、培养广泛兴趣，形成中心兴趣，保持稳定兴趣</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2021 年 7 月 24 日，为持续规范校外培训（包括线上培训和线下培训），有效减轻义务教育阶段学生过重作业负担和校外培训负担，中共中央办公厅、国务院办公厅印发《关于进一步减轻义务教育阶段学生作业负担和校外培训负担的意见》。需要明确的是，减负并非“放养”，学习本就是一个竞争、拼搏的过程，合理的压力反而能促进学生成长。我们反对的是无视孩子成长规律，打着教育旗号侵害群众利益的行为。我们应该帮助青少年，激发他们获取兴趣的意识，培养他们渴望兴趣的品质，提升他们拥有兴趣的能力。古希腊的格言“人类的一切对我都不是陌生的”，说明要培养广泛的职业兴趣，因为兴趣广泛的人一般见多识广，对于遇到的问题能从多方面考虑，能较快地适应现代社会职业的变动，在职业选择上有较大余地。但同时必须有个中心兴趣，因为中心兴趣能使人专注于自己的本职工作而深入钻研，并容易有所发展或成就一番事业。而稳定的兴趣能使人的思维专注且连续保持较长时间，稳定的兴趣是成功的保障。青少年探索自身职业兴趣，发展自己职业兴趣的过程是复杂多变的。青少年的职业兴趣从无到有、由不稳定到稳定，是一个变化发展的过程。青少年们可能会经历痛苦与挣扎、迷茫与彷徨。碰到这种情况，学校、家庭乃至社会都应该给予他们积极的引导、鼓励与支持。</w:t>
            </w:r>
          </w:p>
          <w:p>
            <w:pPr>
              <w:pStyle w:val="4"/>
              <w:keepNext w:val="0"/>
              <w:keepLines w:val="0"/>
              <w:pageBreakBefore w:val="0"/>
              <w:widowControl/>
              <w:numPr>
                <w:ilvl w:val="0"/>
                <w:numId w:val="2"/>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明确自己的职业兴趣倾向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职业兴趣是有倾向性的，有人喜欢稳定的职业，有人喜欢高风险的职业；有人喜欢与人打交道的职业，有人喜欢与机器打交道的职业；等等。它受生活经历、教育背景以及一定的社会历史条件的影响。大学生在对自身职业兴趣倾向有了一定的认识之后，才能形成稳定的职业兴趣。为此，可以借助一些专业测试来帮助大学生认识自己的职业兴趣倾向，通过科学检测，预测自己的职业目标。汉代科学家张衡说：“人各有能，因艺授任。”人格与职业环境的匹配是形成高的职业满意度与成就感的基础。因此，应对学生进行入学教育，让新生对所学专业有个初步认识，并科学预测职业目标对大学生职业生涯规划非常重要。通过互联网，以《霍兰德职业兴趣量表》（Holland Career Interest Scale V1.0，HCIT V1.0）为工具，引导学生科学检测自己的职业兴趣。学生可根据相应检测以及对专业的了解，确定符合自己兴趣爱好的专业。还可以邀请专家给学生做职业兴趣分析，通过职业日、职业实践活动，根据其暴露出来的特征进行有效的引导，促使学生全面了解自我，特别要注意无法发展与专业相符职业兴趣的学生，使其能够结合兴趣选择自己的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三、培养与职业兴趣相适应的职业能力</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首先，大学生要学好专业知识，掌握专业技能。每个人在选定了自己感兴趣的专业以后，从某种意义上说也就注定了其毕业以后的就业方向。因此，大学生在校期间，要认真了解、熟悉自己所学的专业，努力培养专业兴趣，建立稳定的专业思想，认真学好自己的专业知识，熟练掌握各项专业技能，为日后进行职业选择和顺利就业创造条件。其次，要参加企业见习，增添职业兴趣。到企业见习，既是增加职业兴趣的有效途径，又是学生理论联系实际的一次重要机会。在见习观摩中，可以了解职业内涵，增加职业兴趣。</w:t>
            </w:r>
          </w:p>
          <w:p>
            <w:pPr>
              <w:rPr>
                <w:rFonts w:hint="eastAsia" w:ascii="宋体" w:hAnsi="宋体" w:eastAsia="宋体" w:cs="Times New Roman"/>
              </w:rPr>
            </w:pPr>
            <w:r>
              <w:rPr>
                <w:rFonts w:hint="eastAsia" w:ascii="宋体" w:hAnsi="宋体" w:eastAsia="宋体" w:cs="Times New Roman"/>
                <w:b/>
                <w:color w:val="84615D"/>
                <w:sz w:val="18"/>
              </w:rPr>
              <w:t>【学生】掌握职业兴趣的培养</w:t>
            </w:r>
          </w:p>
        </w:tc>
        <w:tc>
          <w:tcPr>
            <w:tcW w:w="1854"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学习职业兴趣的培养。边做边讲，及时巩固练习，实现教学做一体化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82"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职业兴趣应该如何培养？</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640" w:hRule="atLeast"/>
          <w:jc w:val="center"/>
        </w:trPr>
        <w:tc>
          <w:tcPr>
            <w:tcW w:w="1624"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本节课上大家掌握了职业兴趣的培养，课后要多加</w:t>
            </w:r>
            <w:r>
              <w:rPr>
                <w:rFonts w:hint="eastAsia" w:ascii="宋体" w:hAnsi="宋体" w:eastAsia="宋体" w:cs="Times New Roman"/>
                <w:bCs/>
                <w:lang w:eastAsia="zh-CN"/>
              </w:rPr>
              <w:t>记忆</w:t>
            </w:r>
            <w:r>
              <w:rPr>
                <w:rFonts w:hint="eastAsia" w:ascii="宋体" w:hAnsi="宋体" w:eastAsia="宋体" w:cs="Times New Roman"/>
                <w:bCs/>
              </w:rPr>
              <w:t>。人的职业兴趣不是先天就有的，而是在一定的社会生活环境中，通过一定的学习与教育，并在参加实践活动的基础上逐渐形成和发展起来的，是以社会的需要为基础的。</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7045" w:hRule="atLeast"/>
          <w:jc w:val="center"/>
        </w:trPr>
        <w:tc>
          <w:tcPr>
            <w:tcW w:w="1624"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401"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【教师】气质的含义和类型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气质就是人们通常所说的“性情”“脾气”，指在人的认识、情感、言语、行动中，心理活动发生时力量的强弱、变化的快慢和均衡程度等稳定的动力特征。气质使人的全部心理活动染上了独特的色彩。例如，有的人热情活泼，有的人安静沉稳。气质具有一定的先天性，既有极大的稳定性，又有一定的可塑性。古今中外的学者对气质类型进行了不同的划分，其中最有影响的是古希腊医生希波克拉底提出的体液分类说，即把人的气质分为 4种类型：胆汁质、多血质、黏液质、抑郁质；俄国著名的生理学家巴普洛夫的高级神经活动类型学说，其中指出，高级神经活动有两个基本过程：兴奋和抑制。高级神经活动过程有 3 个基本特性：强度、灵活性和平衡性。强度是指神经细胞及整个神经系统工作的耐力，表现为能否接受强烈的刺激或承受持久的工作，有强弱之分；灵活性是指兴奋和抑制更迭的效率，有灵活和不灵活之分；平衡性是指兴奋和抑制两种神经活动过程的相对关系与力量对比的均衡性，有均衡和不均衡的差异。巴普洛夫根据 3 个基本特性的不同组合，把高等动物的高级神经活动划分为许多类型。其中基本的类型有以下几种。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（1）强、不平衡型。这种类型的特点是兴奋过程强于抑制过程，是一种易兴奋、奔放不羁的类型，也称为“不可遏止型”。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（2）强、平衡、灵活型。这种类型的特点是反应灵敏、活泼好动，能较快适应变化的外部环境，也称为“活泼型”。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（3）强、平衡、不灵活型。这种类型的特点是较容易形成条件反射，但不容易改造，是一种坚毅而行动迟缓的类型，也称为“安静型”。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（4）弱型。这种类型的特点是兴奋和抑制过程都很弱，表现为胆小怕事，在艰难的工作任务面前，正常高级神经活动易受破坏而产生神经症。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【学生】掌握气质的含义和类型</w:t>
            </w:r>
          </w:p>
        </w:tc>
        <w:tc>
          <w:tcPr>
            <w:tcW w:w="1854"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学习职业兴趣的分类。边做边讲，及时巩固练习，实现教学做一体化</w:t>
            </w:r>
          </w:p>
        </w:tc>
      </w:tr>
      <w:tr>
        <w:trPr>
          <w:trHeight w:val="1082"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气质的类型</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221" w:hRule="atLeast"/>
          <w:jc w:val="center"/>
        </w:trPr>
        <w:tc>
          <w:tcPr>
            <w:tcW w:w="1624"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本节课上大家掌握了气质的含义和类型，课后要多加</w:t>
            </w:r>
            <w:r>
              <w:rPr>
                <w:rFonts w:hint="eastAsia" w:ascii="宋体" w:hAnsi="宋体" w:eastAsia="宋体" w:cs="Times New Roman"/>
                <w:bCs/>
                <w:lang w:eastAsia="zh-CN"/>
              </w:rPr>
              <w:t>记忆</w:t>
            </w:r>
            <w:r>
              <w:rPr>
                <w:rFonts w:hint="eastAsia" w:ascii="宋体" w:hAnsi="宋体" w:eastAsia="宋体" w:cs="Times New Roman"/>
                <w:bCs/>
              </w:rPr>
              <w:t>。气质使人的全部心理活动染上了独特的色彩。</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904" w:hRule="atLeast"/>
          <w:jc w:val="center"/>
        </w:trPr>
        <w:tc>
          <w:tcPr>
            <w:tcW w:w="1624"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401"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【教师】职业对从业者性格的要求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各种职业的社会责任、工作性质、工作内容、工作方式、服务对象、服务手段不同，决定了它对从业者性格的不同要求。大学生选择职业要考虑自己的性格特征，尽量选择适合自己性格的工作。做医生，要求其有救死扶伤的人道主义品质，有精益求精、一丝不苟的工作态度，有高度的责任感。在这里，严谨型性格占主导地位。做工程技术人员，要有不断创新和刻苦钻研的品质。在这里，独立型性格占主导地位。做一个管理干部，要有宽广的胸怀，能用人之长、容人之过，要关心下属。</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现实生活中，大多数人都兼有多种性格类型，但有的性格类型会占主导地位。大学生在选择职业的过程中，应该注重分析自己的性格类型，也可以求助心理辅导、职业指导老师，通过职业倾向测评深入了解自己。职业性格并非天生，而是人在与职业环境相互作用的过程中逐渐形成并相对固定下来的个性品质。大学生在学校学习期间，应该树立正确的职业观，积极地探索符合自己职业发展的性格特征，调适那些与职业要求不一致的性格特征，最终使自己的性格特征与职业要求达到高度的统一，促进个人事业的发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【学生】掌握职业对从业者性格的要求</w:t>
            </w:r>
          </w:p>
        </w:tc>
        <w:tc>
          <w:tcPr>
            <w:tcW w:w="1854"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学习职业对从业者性格的要求。边做边讲，及时巩固练习，实现教学做一体化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82"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职业对从业者性格的要求</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431" w:hRule="atLeast"/>
          <w:jc w:val="center"/>
        </w:trPr>
        <w:tc>
          <w:tcPr>
            <w:tcW w:w="1624"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本节课上大家掌握了职业对从业者性格的要求，课后要多加</w:t>
            </w:r>
            <w:r>
              <w:rPr>
                <w:rFonts w:hint="eastAsia" w:ascii="宋体" w:hAnsi="宋体" w:eastAsia="宋体" w:cs="Times New Roman"/>
                <w:bCs/>
                <w:lang w:eastAsia="zh-CN"/>
              </w:rPr>
              <w:t>记忆</w:t>
            </w:r>
            <w:r>
              <w:rPr>
                <w:rFonts w:hint="eastAsia" w:ascii="宋体" w:hAnsi="宋体" w:eastAsia="宋体" w:cs="Times New Roman"/>
                <w:bCs/>
              </w:rPr>
              <w:t>。职业性格并非天生，而是人在与职业环境相互作用的过程中逐渐形成并相对固定下来的个性品质。</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rPr>
          <w:trHeight w:val="10253" w:hRule="atLeast"/>
          <w:jc w:val="center"/>
        </w:trPr>
        <w:tc>
          <w:tcPr>
            <w:tcW w:w="1624"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401"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【教师】职业性格调适的途径和方法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性格不是一成不变的，它具有可塑性。美国总统林肯年轻时是一个性格内向、面貌丑陋，甚至有一些口吃的孩子，在当时没有人认为他会成为美国历史上最著名的总统，甚至有一些人认为像他这样笨的孩子任何一种职业都做不好，然而是何种力量使林肯克服了身上的种种缺憾，最终成为一位伟大的总统和演说家呢？林肯自身存在不足，可他在从政实践中不断完善自己的演说技巧，可以说正是不断的职业实践，磨炼了林肯非凡的能力。职业性格正是在职业实践活动中不断形成和完善的。为了实现自己的职业理想，可以从以下几方面培养自己的职业性格。</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val="en-US" w:eastAsia="zh-CN"/>
              </w:rPr>
              <w:t>1.</w:t>
            </w:r>
            <w:r>
              <w:rPr>
                <w:rFonts w:hint="eastAsia" w:ascii="宋体" w:hAnsi="宋体" w:eastAsia="宋体" w:cs="Times New Roman"/>
                <w:bCs/>
                <w:color w:val="E4007F"/>
                <w:sz w:val="21"/>
                <w:szCs w:val="21"/>
              </w:rPr>
              <w:t>树立正确的职业观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人的职业观对职业性格的形成具有决定性作用。职业观就是人们对职业的基本看法。正确的职业观是干好工作的前提条件。只有对职业有了正确的认识，才能热爱自己的本职工作，才会主动了解这个职业对从业者的要求，自觉地按照该职业的要求去做，才能主动调适自己不适应职业要求的性格特征。人有自己的性格是正常的，但是人们通过职业既为社会承担一定的义务和责任，又能展示自己的价值，取得相应的报酬。在择业时，能适应职业要求的人，获得岗位和职业发展的机会就大，而恪守自己原有性格特征的人，则很难在社会上生存，更难得到发展。80 多岁的中国工程院院士、著名呼吸病学专家钟南山在 2020 年新冠疫情防控工作中能够做出杰出贡献，获得“共和国荣誉勋章”，究其原因在于能够诚信诚意地信奉和遵循为人民服务的职业观和价值观。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val="en-US" w:eastAsia="zh-CN"/>
              </w:rPr>
              <w:t>2.</w:t>
            </w:r>
            <w:r>
              <w:rPr>
                <w:rFonts w:hint="eastAsia" w:ascii="宋体" w:hAnsi="宋体" w:eastAsia="宋体" w:cs="Times New Roman"/>
                <w:bCs/>
                <w:color w:val="E4007F"/>
                <w:sz w:val="21"/>
                <w:szCs w:val="21"/>
              </w:rPr>
              <w:t>学习榜样，陶冶情操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榜样的力量是无穷大的。习近平指出，全面建成小康社会，我国亿万劳动群众是主体力量。希望我国广大劳动群众以劳动模范为榜样，爱岗敬业、勤奋工作，锐意进取、勇于创造，不断谱写新时代的劳动者之歌。中央组织部、中央电视台联合推出的“两优一先”“两学一做”系列特别节目《榜样》，旨在引导广大青年学习各行各业的先进模范人物，自觉调适性格，陶冶情操，使我们的职业性格完善起来。这方面的榜样有两类可以借鉴：一类是从事所学专业对应职业的成功者，了解他们身上具有的与职业要求相符的性格特征；另一类是原有性格与职业不相适应的人，经过调适而取得了成功，要了解他们调适自己的动力所在，学习他们的方法和措施。榜样像一面镜子，能照出我们的差距，会成为我们调适职业性格的无形力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val="en-US" w:eastAsia="zh-CN"/>
              </w:rPr>
              <w:t>3.</w:t>
            </w:r>
            <w:r>
              <w:rPr>
                <w:rFonts w:hint="eastAsia" w:ascii="宋体" w:hAnsi="宋体" w:eastAsia="宋体" w:cs="Times New Roman"/>
                <w:bCs/>
                <w:color w:val="E4007F"/>
                <w:sz w:val="21"/>
                <w:szCs w:val="21"/>
              </w:rPr>
              <w:t>严格要求，提高素养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每个人与生俱来的性格与他们从事的职业要求并不完全一致，调适性格并非易事，需要与自己已有的习惯思维和习惯行为告别。美国科学家富兰克林在年轻时就下决心“克服一切坏的自然倾向、习惯或伙伴的吸引”。为此他给自己制订了一项包括 13 个项目的性格修养计划：节制、静默、守纪律、果断、简约、勤勉、真诚、公平、稳健、整洁、宁静、坚贞和谦逊。为了监督自己逐条执行，他将这些内容记录在小本子上，画出 7 行空格，每晚自我反省一番。如果日间犯了某一种过失，就在相应的空格上记下一个黑点。他希望通过长年累月的自我反省和自我要求，能够完全消灭那些黑点。后来他终于实现了自己的目标。富兰克林这位科学家职业性格的形成，正是自我严格要求的结果。我们可以从生活、学习、工作、对人对己的思想行为方面，通过自我分析、自我评价、自我监督、自我誓约等方式来自我要求、自我教育。通过严格要求自己，提高自己的职业性格素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val="en-US" w:eastAsia="zh-CN"/>
              </w:rPr>
              <w:t>4.</w:t>
            </w:r>
            <w:r>
              <w:rPr>
                <w:rFonts w:hint="eastAsia" w:ascii="宋体" w:hAnsi="宋体" w:eastAsia="宋体" w:cs="Times New Roman"/>
                <w:bCs/>
                <w:color w:val="E4007F"/>
                <w:sz w:val="21"/>
                <w:szCs w:val="21"/>
              </w:rPr>
              <w:t>积极实践，加强磨炼</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习近平强调，要向实践学习，拜人民为师。性格是比较稳定的心理特征，不要想一蹴而就地改变自己，这需要一个过程。在改变的过程中，要严格要求自己，积极参加职业实践活动。相关专业的实践活动十分有益于职业性格的养成。学生时期应该在专业课的学习和实践中，在各种非专业的社会实践活动中，抓住机会，大胆锻炼，不断调适、完善自己的职业性格，为将来走上工作岗位做好充分的准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【学生】掌握职业性格调适的途径和方法</w:t>
            </w:r>
          </w:p>
        </w:tc>
        <w:tc>
          <w:tcPr>
            <w:tcW w:w="1854"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学习职业性格调适的途径和方法。边做边讲，及时巩固练习，实现教学做一体化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82"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职业性格调适的方法</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640" w:hRule="atLeast"/>
          <w:jc w:val="center"/>
        </w:trPr>
        <w:tc>
          <w:tcPr>
            <w:tcW w:w="1624"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本节课上大家掌握了职业性格调适的途径和方法，课后要多加</w:t>
            </w:r>
            <w:r>
              <w:rPr>
                <w:rFonts w:hint="eastAsia" w:ascii="宋体" w:hAnsi="宋体" w:eastAsia="宋体" w:cs="Times New Roman"/>
                <w:bCs/>
                <w:lang w:eastAsia="zh-CN"/>
              </w:rPr>
              <w:t>记忆</w:t>
            </w:r>
            <w:r>
              <w:rPr>
                <w:rFonts w:hint="eastAsia" w:ascii="宋体" w:hAnsi="宋体" w:eastAsia="宋体" w:cs="Times New Roman"/>
                <w:bCs/>
              </w:rPr>
              <w:t>。性格的形成受职业环境、实践活动和自我调整的影响，通过后期的实践活动，人的职业个性是可以随着职业的需求而做适当调整的。</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rPr>
          <w:trHeight w:val="2331" w:hRule="atLeast"/>
          <w:jc w:val="center"/>
        </w:trPr>
        <w:tc>
          <w:tcPr>
            <w:tcW w:w="1624"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401"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【教师】能力与能力结构</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心理学把直接影响活动效率、能够顺利地完成某种活动的人的心理特征称作能力。所谓活动效率主要是指在完成活动任务时表现出来的速度快慢和质量高低。能力不是某种单一的特性，而是具有复杂结构的多种心理特征的总和。美国心理学家加德纳认为，现行智力测验的内容，因偏重对知识的测量，结果窄化了人类的智力，甚至曲解了人类的智力。按照加德纳的解释，智力是在某种文化环境的价值标准之下，个体用以解决问题与生产创造所需的能力，其主要包括以下 7 种能力。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语言智力，包括说话、阅读、书写的能力；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音乐智力，包括对声音的辨识与韵律表达的能力；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逻辑数理智力，包括数字运算与思维思考的能力；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空间智力，包括认识环境、辨别方向的能力；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身体运动智力，包括支配肢体以完成精密作业的能力；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内省智力，包括认识自己并选择自己生活方向的能力；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人际智力，包括与人交往、和睦相处的能力。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【学生】掌握能力与能力结构</w:t>
            </w:r>
          </w:p>
        </w:tc>
        <w:tc>
          <w:tcPr>
            <w:tcW w:w="1854"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学习能力与能力结构。边做边讲，及时巩固练习，实现教学做一体化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82"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以解决问题与生产创造所需的能力</w:t>
            </w:r>
            <w:r>
              <w:rPr>
                <w:rFonts w:hint="eastAsia" w:ascii="宋体" w:hAnsi="宋体" w:eastAsia="宋体" w:cs="Times New Roman"/>
                <w:b/>
                <w:color w:val="5D8979"/>
                <w:lang w:eastAsia="zh-CN"/>
              </w:rPr>
              <w:t>有哪些？</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431" w:hRule="atLeast"/>
          <w:jc w:val="center"/>
        </w:trPr>
        <w:tc>
          <w:tcPr>
            <w:tcW w:w="1624"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本节课上大家掌握了能力与能力结构，课后要多加</w:t>
            </w:r>
            <w:r>
              <w:rPr>
                <w:rFonts w:hint="eastAsia" w:ascii="宋体" w:hAnsi="宋体" w:eastAsia="宋体" w:cs="Times New Roman"/>
                <w:bCs/>
                <w:lang w:eastAsia="zh-CN"/>
              </w:rPr>
              <w:t>记忆</w:t>
            </w:r>
            <w:r>
              <w:rPr>
                <w:rFonts w:hint="eastAsia" w:ascii="宋体" w:hAnsi="宋体" w:eastAsia="宋体" w:cs="Times New Roman"/>
                <w:bCs/>
              </w:rPr>
              <w:t>。明确了解自己的地位、自己的工作，以及自己的公司有何存在的意义与价值，认真询问自我内心深处的想法，找到为何而生的意义。</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912" w:hRule="atLeast"/>
          <w:jc w:val="center"/>
        </w:trPr>
        <w:tc>
          <w:tcPr>
            <w:tcW w:w="1624"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401"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【教师】职业能力倾向及其测量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能力倾向是指个体所具有的潜在能力，又称可发展能力或能力发展的可能性。职业能力倾向是指经过适当训练或置于适当环境下而完成某项任务的可能性，而不是指当时就已经具有的现实条件。职业能力倾向测验必须具备两个方面的特征：一是要具有预见性或潜在的可能性；二是要具有稳定性，作为能力倾向的身心状态及其特性在较长时间内是相对稳定的。</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职业能力倾向测验是选贤任能的一种科学方法和手段，它综合利用心理学、行为学、管理学、测量学、计算机应用等多种学科和技术，通过严密的测评过程和客观的评分标准，对人的知识水平、能力结构、个性特点、职业倾向、发展潜能等素质进行综合测评，为企事业单位招聘、选拔、培养各类人才提供参考依据，同时也为个人的发展提供咨询。目前，世界各地已经广泛地将其应用于人力资源开发。不同的职业对能力的要求是不同的，通过职业能力倾向测验可以了解个体的能力倾向，即了解个体哪些方面能力比较强，哪些方面能力比较弱，然后根据其能力倾向的特点确定其合适的工作岗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职业领域的能力倾向测验可以分为特殊能力测验和一般能力测验，特殊能力测验一般用于人事选拔，一般能力倾向测验主要用于职业指导和咨询。职业能力倾向测验常用的量表主要是美国劳工部编制的一般能力倾向成套测验（GATB）。特殊能力倾向测验比较多，有文书能力测验、机械能力测验、心理运动能力测验、操作能力测验、创造力测验等。我国职业能力倾向测验已有不少成果，目前应用较广、具有较高水平的是北京人才评价与考试中心于 1988 年编制的《BEC 职业能力测验》，这是结合我国国情开发出来的第一套职业能力倾向测验。《BEC 职业能力测验（A 型）》为一般能力倾向成套测验，包括 8 个分测验，可进行机械推理、空间关系、言语推理、数学能力、言语运用、字词知识、知觉速度和准确性、手指速度和灵活性 8 个能力倾向测验，根据测验分数可给出被试最可能获得成功的职业类别和比较容易获得成功的职业类别。《BEC 职业能力测验（B 型）》是特殊能力倾向测验，也包含 8 个分测验，分别是言语推理、运算能力、抽象推理、文书速度与准确性、机械推理、空间关系、词汇测验和语言运用，主要用于职业定向。另外，还有 BEC 职业能力测验（Ⅰ）、BEC 职业能力测验（Ⅱ）、一般能力倾向测验、个人职业素质评价系统、行政职业能力倾向测验（AAT）、职业能力倾向测验、职业心理倾向测评系统等。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【学生】掌握职业能力倾向及其测量</w:t>
            </w:r>
          </w:p>
        </w:tc>
        <w:tc>
          <w:tcPr>
            <w:tcW w:w="1854"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学习职业兴趣的分类。边做边讲，及时巩固练习，实现教学做一体化</w:t>
            </w:r>
          </w:p>
        </w:tc>
      </w:tr>
      <w:tr>
        <w:trPr>
          <w:trHeight w:val="1082"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职业能力倾向</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221" w:hRule="atLeast"/>
          <w:jc w:val="center"/>
        </w:trPr>
        <w:tc>
          <w:tcPr>
            <w:tcW w:w="1624"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401"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本节课上大家掌握了职业能力倾向及其测量，课后要多加</w:t>
            </w:r>
            <w:r>
              <w:rPr>
                <w:rFonts w:hint="eastAsia" w:ascii="宋体" w:hAnsi="宋体" w:eastAsia="宋体" w:cs="Times New Roman"/>
                <w:bCs/>
                <w:lang w:eastAsia="zh-CN"/>
              </w:rPr>
              <w:t>记忆</w:t>
            </w:r>
            <w:r>
              <w:rPr>
                <w:rFonts w:hint="eastAsia" w:ascii="宋体" w:hAnsi="宋体" w:eastAsia="宋体" w:cs="Times New Roman"/>
                <w:bCs/>
              </w:rPr>
              <w:t>。职业能力倾向测验是选贤任能的一种科学方法和手段。</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54"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rPr>
          <w:trHeight w:val="467" w:hRule="atLeast"/>
          <w:jc w:val="center"/>
        </w:trPr>
        <w:tc>
          <w:tcPr>
            <w:tcW w:w="1624"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8255"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教学目标和“课标”对应。课堂教学目标的达成度，是有效教学的重要指标。本节课的教学达成了预设的教学目标</w:t>
            </w:r>
            <w:r>
              <w:rPr>
                <w:rFonts w:hint="eastAsia" w:ascii="宋体" w:hAnsi="宋体" w:eastAsia="宋体" w:cs="Times New Roman"/>
                <w:lang w:eastAsia="zh-CN"/>
              </w:rPr>
              <w:t>。</w:t>
            </w:r>
          </w:p>
        </w:tc>
      </w:tr>
      <w:bookmarkEnd w:id="0"/>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F9F4A8"/>
    <w:multiLevelType w:val="singleLevel"/>
    <w:tmpl w:val="F5F9F4A8"/>
    <w:lvl w:ilvl="0" w:tentative="0">
      <w:start w:val="2"/>
      <w:numFmt w:val="chineseCounting"/>
      <w:suff w:val="nothing"/>
      <w:lvlText w:val="%1、"/>
      <w:lvlJc w:val="left"/>
      <w:rPr>
        <w:rFonts w:hint="eastAsia"/>
      </w:rPr>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0A4761F7"/>
    <w:rsid w:val="0A4761F7"/>
    <w:rsid w:val="DCA81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11659</Words>
  <Characters>11941</Characters>
  <Lines>0</Lines>
  <Paragraphs>0</Paragraphs>
  <TotalTime>0</TotalTime>
  <ScaleCrop>false</ScaleCrop>
  <LinksUpToDate>false</LinksUpToDate>
  <CharactersWithSpaces>12020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2022-07-06T15:52:00Z</dcterms:created>
  <dc:creator>无谓</dc:creator>
  <cp:lastModifiedBy>六月</cp:lastModifiedBy>
  <dcterms:modified xsi:type="dcterms:W3CDTF">2022-07-06T16:13:34Z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3F73A999F3CA4A929BB699BCE3A2983D</vt:lpwstr>
  </property>
</Properties>
</file>